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DC8" w:rsidRDefault="000A2DC8" w:rsidP="000A2DC8">
      <w:pPr>
        <w:ind w:left="-720" w:right="-720"/>
      </w:pPr>
      <w:r>
        <w:t>Hemoglobin and Myoglobin</w:t>
      </w:r>
    </w:p>
    <w:p w:rsidR="000A2DC8" w:rsidRDefault="000A2DC8" w:rsidP="000A2DC8">
      <w:pPr>
        <w:ind w:left="-720" w:right="-720"/>
      </w:pPr>
    </w:p>
    <w:p w:rsidR="000A2DC8" w:rsidRDefault="000A2DC8" w:rsidP="000A2DC8">
      <w:pPr>
        <w:ind w:left="-720" w:right="-720"/>
      </w:pPr>
      <w:r>
        <w:t>I. Functions of  Myoglobin and Hemoglobin</w:t>
      </w:r>
    </w:p>
    <w:p w:rsidR="000A2DC8" w:rsidRDefault="000A2DC8" w:rsidP="000A2DC8">
      <w:pPr>
        <w:ind w:left="-720" w:right="-720"/>
      </w:pPr>
      <w:r>
        <w:tab/>
        <w:t>A. Solubility of O</w:t>
      </w:r>
      <w:r>
        <w:rPr>
          <w:vertAlign w:val="subscript"/>
        </w:rPr>
        <w:t>2</w:t>
      </w:r>
      <w:r>
        <w:t xml:space="preserve"> is poor in the blood</w:t>
      </w:r>
    </w:p>
    <w:p w:rsidR="000A2DC8" w:rsidRDefault="000A2DC8" w:rsidP="000A2DC8">
      <w:pPr>
        <w:ind w:left="-720" w:right="-720"/>
      </w:pPr>
      <w:r>
        <w:tab/>
      </w:r>
      <w:r>
        <w:tab/>
        <w:t>1. Mb increases amount of O</w:t>
      </w:r>
      <w:r>
        <w:rPr>
          <w:vertAlign w:val="subscript"/>
        </w:rPr>
        <w:t>2</w:t>
      </w:r>
      <w:r>
        <w:t xml:space="preserve"> available in muscle</w:t>
      </w:r>
    </w:p>
    <w:p w:rsidR="000A2DC8" w:rsidRDefault="000A2DC8" w:rsidP="000A2DC8">
      <w:pPr>
        <w:ind w:left="-720" w:right="-720"/>
      </w:pPr>
      <w:r>
        <w:tab/>
      </w:r>
      <w:r>
        <w:tab/>
        <w:t>2. Hb carries O</w:t>
      </w:r>
      <w:r>
        <w:rPr>
          <w:vertAlign w:val="subscript"/>
        </w:rPr>
        <w:t>2</w:t>
      </w:r>
      <w:r>
        <w:t xml:space="preserve"> from capillaries in lungs to capillaries in tissues</w:t>
      </w:r>
    </w:p>
    <w:p w:rsidR="000A2DC8" w:rsidRDefault="000A2DC8" w:rsidP="000A2DC8">
      <w:pPr>
        <w:ind w:left="-720" w:right="-720"/>
      </w:pPr>
      <w:r>
        <w:tab/>
        <w:t>B. Red Blood Cells</w:t>
      </w:r>
    </w:p>
    <w:p w:rsidR="000A2DC8" w:rsidRDefault="000A2DC8" w:rsidP="000A2DC8">
      <w:pPr>
        <w:ind w:left="-720" w:right="-720"/>
      </w:pPr>
      <w:r>
        <w:tab/>
      </w:r>
      <w:r>
        <w:tab/>
        <w:t>1. 30% of the RBC is made up of Hb</w:t>
      </w:r>
    </w:p>
    <w:p w:rsidR="000A2DC8" w:rsidRDefault="000A2DC8" w:rsidP="000A2DC8">
      <w:pPr>
        <w:ind w:left="-720" w:right="-720"/>
      </w:pPr>
      <w:r>
        <w:tab/>
      </w:r>
      <w:r>
        <w:tab/>
        <w:t>2. RBCs are necessary due to the toxicity of free Hb in the blood</w:t>
      </w:r>
    </w:p>
    <w:p w:rsidR="000A2DC8" w:rsidRDefault="000A2DC8" w:rsidP="000A2DC8">
      <w:pPr>
        <w:ind w:left="-720" w:right="-720"/>
      </w:pPr>
    </w:p>
    <w:p w:rsidR="000A2DC8" w:rsidRDefault="000A2DC8" w:rsidP="000A2DC8">
      <w:pPr>
        <w:ind w:left="-720" w:right="-720"/>
      </w:pPr>
      <w:r>
        <w:t>II. Structure</w:t>
      </w:r>
    </w:p>
    <w:p w:rsidR="000A2DC8" w:rsidRDefault="000A2DC8" w:rsidP="000A2DC8">
      <w:pPr>
        <w:ind w:left="-720" w:right="-720"/>
      </w:pPr>
      <w:r>
        <w:tab/>
        <w:t>A. Heme</w:t>
      </w:r>
    </w:p>
    <w:p w:rsidR="000A2DC8" w:rsidRDefault="000A2DC8" w:rsidP="000A2DC8">
      <w:pPr>
        <w:ind w:left="-720" w:right="-720"/>
      </w:pPr>
      <w:r>
        <w:tab/>
      </w:r>
      <w:r>
        <w:tab/>
        <w:t>1. Porphyrin ring with a central Fe atom</w:t>
      </w:r>
    </w:p>
    <w:p w:rsidR="000A2DC8" w:rsidRDefault="000A2DC8" w:rsidP="000A2DC8">
      <w:pPr>
        <w:ind w:left="-720" w:right="-720"/>
      </w:pPr>
      <w:r>
        <w:tab/>
      </w:r>
      <w:r>
        <w:tab/>
        <w:t>2. Fe must be in reduced state (ferrous, Fe</w:t>
      </w:r>
      <w:r>
        <w:rPr>
          <w:vertAlign w:val="superscript"/>
        </w:rPr>
        <w:t>2+</w:t>
      </w:r>
      <w:r>
        <w:t>) to bind O</w:t>
      </w:r>
      <w:r>
        <w:rPr>
          <w:vertAlign w:val="subscript"/>
        </w:rPr>
        <w:t>2</w:t>
      </w:r>
    </w:p>
    <w:p w:rsidR="000A2DC8" w:rsidRDefault="000A2DC8" w:rsidP="000A2DC8">
      <w:pPr>
        <w:ind w:left="-720" w:right="-720"/>
      </w:pPr>
      <w:r>
        <w:tab/>
        <w:t>B. Myoglobin</w:t>
      </w:r>
    </w:p>
    <w:p w:rsidR="000A2DC8" w:rsidRDefault="000A2DC8" w:rsidP="000A2DC8">
      <w:pPr>
        <w:ind w:left="-720" w:right="-720"/>
      </w:pPr>
      <w:r>
        <w:tab/>
      </w:r>
      <w:r>
        <w:tab/>
        <w:t>1. Consists of only 1 protein subunit</w:t>
      </w:r>
    </w:p>
    <w:p w:rsidR="000A2DC8" w:rsidRPr="00A142F3" w:rsidRDefault="000A2DC8" w:rsidP="000A2DC8">
      <w:pPr>
        <w:ind w:left="-720" w:right="-720"/>
      </w:pPr>
      <w:r>
        <w:tab/>
      </w:r>
      <w:r>
        <w:tab/>
        <w:t xml:space="preserve">2. Only 1 </w:t>
      </w:r>
      <w:r w:rsidR="00A142F3">
        <w:t>O</w:t>
      </w:r>
      <w:r w:rsidR="00A142F3">
        <w:rPr>
          <w:vertAlign w:val="subscript"/>
        </w:rPr>
        <w:t>2</w:t>
      </w:r>
      <w:r w:rsidR="00A142F3">
        <w:t xml:space="preserve"> binding site</w:t>
      </w:r>
    </w:p>
    <w:p w:rsidR="000A2DC8" w:rsidRDefault="000A2DC8" w:rsidP="000A2DC8">
      <w:pPr>
        <w:ind w:left="-720" w:right="-720"/>
      </w:pPr>
      <w:r>
        <w:tab/>
      </w:r>
      <w:r>
        <w:tab/>
        <w:t xml:space="preserve">3. Dominated by </w:t>
      </w:r>
      <w:r>
        <w:rPr>
          <w:rFonts w:ascii="Cambria" w:hAnsi="Cambria"/>
        </w:rPr>
        <w:t>α</w:t>
      </w:r>
      <w:r>
        <w:t xml:space="preserve">-helices </w:t>
      </w:r>
      <w:r>
        <w:sym w:font="Wingdings" w:char="F0E0"/>
      </w:r>
      <w:r>
        <w:t xml:space="preserve"> characteristic of globin fold</w:t>
      </w:r>
    </w:p>
    <w:p w:rsidR="000A2DC8" w:rsidRDefault="000A2DC8" w:rsidP="000A2DC8">
      <w:pPr>
        <w:ind w:left="-720" w:right="-720"/>
      </w:pPr>
      <w:r>
        <w:tab/>
      </w:r>
      <w:r>
        <w:tab/>
        <w:t xml:space="preserve">4. </w:t>
      </w:r>
      <w:r w:rsidR="00A142F3">
        <w:t>Histidine residue coordinates directly to iron</w:t>
      </w:r>
    </w:p>
    <w:p w:rsidR="00A142F3" w:rsidRDefault="00A142F3" w:rsidP="000A2DC8">
      <w:pPr>
        <w:ind w:left="-720" w:right="-720"/>
      </w:pPr>
      <w:r>
        <w:tab/>
      </w:r>
      <w:r>
        <w:tab/>
      </w:r>
      <w:r>
        <w:tab/>
        <w:t>a. Another His residue H-bonds with O</w:t>
      </w:r>
      <w:r>
        <w:rPr>
          <w:vertAlign w:val="subscript"/>
        </w:rPr>
        <w:t>2</w:t>
      </w:r>
    </w:p>
    <w:p w:rsidR="00A142F3" w:rsidRDefault="00A142F3" w:rsidP="000A2DC8">
      <w:pPr>
        <w:ind w:left="-720" w:right="-720"/>
      </w:pPr>
      <w:r>
        <w:tab/>
        <w:t>C. Hemoglobin</w:t>
      </w:r>
    </w:p>
    <w:p w:rsidR="00A142F3" w:rsidRDefault="00A142F3" w:rsidP="000A2DC8">
      <w:pPr>
        <w:ind w:left="-720" w:right="-720"/>
      </w:pPr>
      <w:r>
        <w:tab/>
      </w:r>
      <w:r>
        <w:tab/>
        <w:t xml:space="preserve">1. Consists of 4 protein subunits (tetramer, </w:t>
      </w:r>
      <w:r>
        <w:rPr>
          <w:rFonts w:ascii="Cambria" w:hAnsi="Cambria"/>
        </w:rPr>
        <w:t>α</w:t>
      </w:r>
      <w:r>
        <w:rPr>
          <w:vertAlign w:val="subscript"/>
        </w:rPr>
        <w:t>2</w:t>
      </w:r>
      <w:r>
        <w:rPr>
          <w:rFonts w:ascii="Cambria" w:hAnsi="Cambria"/>
        </w:rPr>
        <w:t>β</w:t>
      </w:r>
      <w:r>
        <w:rPr>
          <w:vertAlign w:val="subscript"/>
        </w:rPr>
        <w:t>2</w:t>
      </w:r>
      <w:r>
        <w:t>)</w:t>
      </w:r>
    </w:p>
    <w:p w:rsidR="00A142F3" w:rsidRDefault="00A142F3" w:rsidP="000A2DC8">
      <w:pPr>
        <w:ind w:left="-720" w:right="-720"/>
      </w:pPr>
      <w:r>
        <w:tab/>
      </w:r>
      <w:r>
        <w:tab/>
      </w:r>
      <w:r>
        <w:tab/>
        <w:t>a. Individual subunits have similar structure to myoglobin</w:t>
      </w:r>
    </w:p>
    <w:p w:rsidR="00DB33A6" w:rsidRDefault="00DB33A6" w:rsidP="000A2DC8">
      <w:pPr>
        <w:ind w:left="-720" w:right="-720"/>
      </w:pPr>
      <w:r>
        <w:tab/>
      </w:r>
      <w:r>
        <w:tab/>
      </w:r>
      <w:r>
        <w:tab/>
        <w:t xml:space="preserve">b. </w:t>
      </w:r>
      <w:r>
        <w:rPr>
          <w:rFonts w:ascii="Cambria" w:hAnsi="Cambria"/>
        </w:rPr>
        <w:t>α</w:t>
      </w:r>
      <w:r>
        <w:t xml:space="preserve"> and </w:t>
      </w:r>
      <w:r>
        <w:rPr>
          <w:rFonts w:ascii="Cambria" w:hAnsi="Cambria"/>
        </w:rPr>
        <w:t>β</w:t>
      </w:r>
      <w:r>
        <w:t xml:space="preserve"> subunits form a dimer through hydrophobic interactions</w:t>
      </w:r>
    </w:p>
    <w:p w:rsidR="00DB33A6" w:rsidRDefault="00DB33A6" w:rsidP="000A2DC8">
      <w:pPr>
        <w:ind w:left="-720" w:right="-720"/>
      </w:pPr>
      <w:r>
        <w:tab/>
      </w:r>
      <w:r>
        <w:tab/>
      </w:r>
      <w:r>
        <w:tab/>
      </w:r>
      <w:r>
        <w:tab/>
        <w:t>i. Difficult to separate the dimer into monomers</w:t>
      </w:r>
    </w:p>
    <w:p w:rsidR="00DB33A6" w:rsidRDefault="00DB33A6" w:rsidP="000A2DC8">
      <w:pPr>
        <w:ind w:left="-720" w:right="-720"/>
      </w:pPr>
      <w:r>
        <w:tab/>
      </w:r>
      <w:r>
        <w:tab/>
      </w:r>
      <w:r>
        <w:tab/>
        <w:t xml:space="preserve">c. </w:t>
      </w:r>
      <w:r>
        <w:rPr>
          <w:rFonts w:ascii="Cambria" w:hAnsi="Cambria"/>
        </w:rPr>
        <w:t>αβ</w:t>
      </w:r>
      <w:r>
        <w:t xml:space="preserve"> dimers associate via ionic and polar interactions</w:t>
      </w:r>
    </w:p>
    <w:p w:rsidR="00DB33A6" w:rsidRDefault="00DB33A6" w:rsidP="000A2DC8">
      <w:pPr>
        <w:ind w:left="-720" w:right="-720"/>
      </w:pPr>
      <w:r>
        <w:tab/>
      </w:r>
      <w:r>
        <w:tab/>
      </w:r>
      <w:r>
        <w:tab/>
      </w:r>
      <w:r>
        <w:tab/>
        <w:t xml:space="preserve">i. </w:t>
      </w:r>
      <w:r w:rsidR="009F6EB6">
        <w:t>Relatively weak and easily dissociated</w:t>
      </w:r>
    </w:p>
    <w:p w:rsidR="009F6EB6" w:rsidRDefault="009F6EB6" w:rsidP="000A2DC8">
      <w:pPr>
        <w:ind w:left="-720" w:right="-720"/>
      </w:pPr>
      <w:r>
        <w:tab/>
      </w:r>
      <w:r>
        <w:tab/>
      </w:r>
      <w:r>
        <w:tab/>
      </w:r>
      <w:r>
        <w:tab/>
        <w:t>ii. Tetrameric structure favored due to high [Hb]</w:t>
      </w:r>
    </w:p>
    <w:p w:rsidR="00A142F3" w:rsidRDefault="00A142F3" w:rsidP="000A2DC8">
      <w:pPr>
        <w:ind w:left="-720" w:right="-720"/>
        <w:rPr>
          <w:vertAlign w:val="subscript"/>
        </w:rPr>
      </w:pPr>
      <w:r>
        <w:tab/>
      </w:r>
      <w:r>
        <w:tab/>
        <w:t>2. Four binding sites for O</w:t>
      </w:r>
      <w:r>
        <w:rPr>
          <w:vertAlign w:val="subscript"/>
        </w:rPr>
        <w:t>2</w:t>
      </w:r>
    </w:p>
    <w:p w:rsidR="00A142F3" w:rsidRDefault="00A142F3" w:rsidP="000A2DC8">
      <w:pPr>
        <w:ind w:left="-720" w:right="-720"/>
      </w:pPr>
      <w:r>
        <w:rPr>
          <w:vertAlign w:val="subscript"/>
        </w:rPr>
        <w:tab/>
      </w:r>
      <w:r>
        <w:rPr>
          <w:vertAlign w:val="subscript"/>
        </w:rPr>
        <w:tab/>
      </w:r>
      <w:r>
        <w:t>3. Effector sites that can affect O</w:t>
      </w:r>
      <w:r>
        <w:rPr>
          <w:vertAlign w:val="subscript"/>
        </w:rPr>
        <w:t>2</w:t>
      </w:r>
      <w:r>
        <w:t xml:space="preserve"> binding</w:t>
      </w:r>
    </w:p>
    <w:p w:rsidR="00A142F3" w:rsidRDefault="00A142F3" w:rsidP="000A2DC8">
      <w:pPr>
        <w:ind w:left="-720" w:right="-720"/>
      </w:pPr>
      <w:r>
        <w:tab/>
      </w:r>
      <w:r>
        <w:tab/>
      </w:r>
      <w:r>
        <w:tab/>
        <w:t>a. Protons –</w:t>
      </w:r>
      <w:r w:rsidR="00BB1CD9">
        <w:t xml:space="preserve"> de</w:t>
      </w:r>
      <w:r>
        <w:t>crease affinity for O</w:t>
      </w:r>
      <w:r>
        <w:rPr>
          <w:vertAlign w:val="subscript"/>
        </w:rPr>
        <w:t>2</w:t>
      </w:r>
    </w:p>
    <w:p w:rsidR="00A142F3" w:rsidRDefault="00A142F3" w:rsidP="000A2DC8">
      <w:pPr>
        <w:ind w:left="-720" w:right="-720"/>
      </w:pPr>
      <w:r>
        <w:tab/>
      </w:r>
      <w:r>
        <w:tab/>
      </w:r>
      <w:r>
        <w:tab/>
        <w:t>b. 2,3-BPG – decrease affinity for O</w:t>
      </w:r>
      <w:r>
        <w:rPr>
          <w:vertAlign w:val="subscript"/>
        </w:rPr>
        <w:t>2</w:t>
      </w:r>
      <w:r>
        <w:t>, promotes release</w:t>
      </w:r>
    </w:p>
    <w:p w:rsidR="00A142F3" w:rsidRDefault="00A142F3" w:rsidP="000A2DC8">
      <w:pPr>
        <w:ind w:left="-720" w:right="-720"/>
      </w:pPr>
      <w:r>
        <w:tab/>
      </w:r>
      <w:r>
        <w:tab/>
      </w:r>
      <w:r>
        <w:tab/>
        <w:t>c. CO</w:t>
      </w:r>
      <w:r>
        <w:rPr>
          <w:vertAlign w:val="subscript"/>
        </w:rPr>
        <w:t>2</w:t>
      </w:r>
      <w:r>
        <w:t xml:space="preserve"> - decrease affinity for O</w:t>
      </w:r>
      <w:r>
        <w:rPr>
          <w:vertAlign w:val="subscript"/>
        </w:rPr>
        <w:t>2</w:t>
      </w:r>
      <w:r>
        <w:t>, promotes release</w:t>
      </w:r>
    </w:p>
    <w:p w:rsidR="00A142F3" w:rsidRPr="00782E39" w:rsidRDefault="00A142F3" w:rsidP="00A142F3">
      <w:pPr>
        <w:ind w:left="-720" w:right="-720"/>
      </w:pPr>
      <w:r>
        <w:tab/>
      </w:r>
      <w:r>
        <w:tab/>
      </w:r>
      <w:r>
        <w:tab/>
        <w:t>d. O</w:t>
      </w:r>
      <w:r>
        <w:rPr>
          <w:vertAlign w:val="subscript"/>
        </w:rPr>
        <w:t>2</w:t>
      </w:r>
      <w:r>
        <w:t xml:space="preserve"> – increases O</w:t>
      </w:r>
      <w:r>
        <w:rPr>
          <w:vertAlign w:val="subscript"/>
        </w:rPr>
        <w:t>2</w:t>
      </w:r>
      <w:r>
        <w:t xml:space="preserve"> and</w:t>
      </w:r>
      <w:r w:rsidR="00782E39">
        <w:t xml:space="preserve"> decreases</w:t>
      </w:r>
      <w:r>
        <w:t xml:space="preserve"> CO</w:t>
      </w:r>
      <w:r w:rsidR="00782E39">
        <w:rPr>
          <w:vertAlign w:val="subscript"/>
        </w:rPr>
        <w:t xml:space="preserve">2   </w:t>
      </w:r>
      <w:r w:rsidR="00782E39">
        <w:t>Affinity</w:t>
      </w:r>
    </w:p>
    <w:p w:rsidR="00DB33A6" w:rsidRDefault="00DB33A6" w:rsidP="00A142F3">
      <w:pPr>
        <w:ind w:left="-720" w:right="-720"/>
      </w:pPr>
      <w:r>
        <w:tab/>
        <w:t>D. Globin Fold</w:t>
      </w:r>
    </w:p>
    <w:p w:rsidR="00DB33A6" w:rsidRDefault="00DB33A6" w:rsidP="00A142F3">
      <w:pPr>
        <w:ind w:left="-720" w:right="-720"/>
      </w:pPr>
      <w:r>
        <w:tab/>
      </w:r>
      <w:r>
        <w:tab/>
        <w:t>1. Sequence conservation ranges from 16-99% in globin fold family</w:t>
      </w:r>
    </w:p>
    <w:p w:rsidR="00DB33A6" w:rsidRDefault="00DB33A6" w:rsidP="00A142F3">
      <w:pPr>
        <w:ind w:left="-720" w:right="-720"/>
      </w:pPr>
      <w:r>
        <w:tab/>
      </w:r>
      <w:r>
        <w:tab/>
        <w:t xml:space="preserve">2. Eight </w:t>
      </w:r>
      <w:r>
        <w:rPr>
          <w:rFonts w:ascii="Cambria" w:hAnsi="Cambria"/>
        </w:rPr>
        <w:t>α</w:t>
      </w:r>
      <w:r>
        <w:t>-helices arranged in a way that forms a pocket for the heme</w:t>
      </w:r>
    </w:p>
    <w:p w:rsidR="00DB33A6" w:rsidRDefault="00DB33A6" w:rsidP="00A142F3">
      <w:pPr>
        <w:ind w:left="-720" w:right="-720"/>
      </w:pPr>
      <w:r>
        <w:tab/>
      </w:r>
      <w:r>
        <w:tab/>
        <w:t>3. Hydrophobic regions are buried in the protein</w:t>
      </w:r>
    </w:p>
    <w:p w:rsidR="00DB33A6" w:rsidRDefault="00DB33A6" w:rsidP="00DB33A6">
      <w:pPr>
        <w:ind w:left="-720" w:right="-720"/>
      </w:pPr>
      <w:r>
        <w:tab/>
      </w:r>
      <w:r>
        <w:tab/>
        <w:t>4. Volume not conserved, structure maintained by changes in positions of helices</w:t>
      </w:r>
    </w:p>
    <w:p w:rsidR="009F6EB6" w:rsidRDefault="009F6EB6" w:rsidP="00DB33A6">
      <w:pPr>
        <w:ind w:left="-720" w:right="-720"/>
      </w:pPr>
    </w:p>
    <w:p w:rsidR="009F6EB6" w:rsidRDefault="009F6EB6" w:rsidP="00DB33A6">
      <w:pPr>
        <w:ind w:left="-720" w:right="-720"/>
      </w:pPr>
    </w:p>
    <w:p w:rsidR="009F6EB6" w:rsidRDefault="009F6EB6" w:rsidP="00DB33A6">
      <w:pPr>
        <w:ind w:left="-720" w:right="-720"/>
      </w:pPr>
    </w:p>
    <w:p w:rsidR="009F6EB6" w:rsidRDefault="009F6EB6" w:rsidP="00DB33A6">
      <w:pPr>
        <w:ind w:left="-720" w:right="-720"/>
      </w:pPr>
    </w:p>
    <w:p w:rsidR="009F6EB6" w:rsidRDefault="009F6EB6" w:rsidP="00DB33A6">
      <w:pPr>
        <w:ind w:left="-720" w:right="-720"/>
      </w:pPr>
    </w:p>
    <w:p w:rsidR="009F6EB6" w:rsidRDefault="009F6EB6" w:rsidP="00DB33A6">
      <w:pPr>
        <w:ind w:left="-720" w:right="-720"/>
      </w:pPr>
    </w:p>
    <w:p w:rsidR="009F6EB6" w:rsidRDefault="009F6EB6" w:rsidP="00DB33A6">
      <w:pPr>
        <w:ind w:left="-720" w:right="-720"/>
      </w:pPr>
    </w:p>
    <w:p w:rsidR="009F6EB6" w:rsidRDefault="009F6EB6" w:rsidP="00DB33A6">
      <w:pPr>
        <w:ind w:left="-720" w:right="-720"/>
      </w:pPr>
      <w:r>
        <w:t>III. Ligand Binding Interactions</w:t>
      </w:r>
    </w:p>
    <w:p w:rsidR="009F6EB6" w:rsidRDefault="009F6EB6" w:rsidP="00DB33A6">
      <w:pPr>
        <w:ind w:left="-720" w:right="-720"/>
      </w:pPr>
      <w:r>
        <w:tab/>
        <w:t xml:space="preserve">A. </w:t>
      </w:r>
      <w:r w:rsidR="00481962">
        <w:t>Binding Isotherms</w:t>
      </w:r>
    </w:p>
    <w:p w:rsidR="00481962" w:rsidRDefault="00481962" w:rsidP="00DB33A6">
      <w:pPr>
        <w:ind w:left="-720" w:right="-720"/>
      </w:pPr>
    </w:p>
    <w:p w:rsidR="00481962" w:rsidRDefault="00481962" w:rsidP="00DB33A6">
      <w:pPr>
        <w:ind w:left="-720" w:right="-720"/>
      </w:pPr>
      <w:r>
        <w:tab/>
      </w:r>
      <w:r>
        <w:tab/>
        <w:t xml:space="preserve">PL </w:t>
      </w:r>
      <w:r>
        <w:sym w:font="Wingdings" w:char="F0DF"/>
      </w:r>
      <w:r>
        <w:sym w:font="Wingdings" w:char="F0E0"/>
      </w:r>
      <w:r>
        <w:t xml:space="preserve"> P + L</w:t>
      </w:r>
    </w:p>
    <w:p w:rsidR="00481962" w:rsidRDefault="00481962" w:rsidP="00DB33A6">
      <w:pPr>
        <w:ind w:left="-720" w:right="-720"/>
      </w:pPr>
      <w:r>
        <w:tab/>
      </w:r>
      <w:r>
        <w:tab/>
        <w:t>PL = protein-Ligand Complex</w:t>
      </w:r>
    </w:p>
    <w:p w:rsidR="00481962" w:rsidRDefault="00481962" w:rsidP="00DB33A6">
      <w:pPr>
        <w:ind w:left="-720" w:right="-720"/>
      </w:pPr>
      <w:r>
        <w:tab/>
      </w:r>
      <w:r>
        <w:tab/>
        <w:t>P = free protein</w:t>
      </w:r>
    </w:p>
    <w:p w:rsidR="00481962" w:rsidRDefault="00481962" w:rsidP="00DB33A6">
      <w:pPr>
        <w:ind w:left="-720" w:right="-720"/>
      </w:pPr>
      <w:r>
        <w:tab/>
      </w:r>
      <w:r>
        <w:tab/>
        <w:t>L = free ligand</w:t>
      </w:r>
    </w:p>
    <w:p w:rsidR="00481962" w:rsidRDefault="00481962" w:rsidP="00DB33A6">
      <w:pPr>
        <w:ind w:left="-720" w:right="-720"/>
      </w:pPr>
    </w:p>
    <w:p w:rsidR="00481962" w:rsidRDefault="00481962" w:rsidP="00DB33A6">
      <w:pPr>
        <w:ind w:left="-720" w:right="-720"/>
      </w:pPr>
      <w:r>
        <w:tab/>
      </w:r>
      <w:r>
        <w:tab/>
        <w:t>K</w:t>
      </w:r>
      <w:r>
        <w:rPr>
          <w:vertAlign w:val="subscript"/>
        </w:rPr>
        <w:t>d</w:t>
      </w:r>
      <w:r>
        <w:t xml:space="preserve"> = [P][L]/[PL]</w:t>
      </w:r>
    </w:p>
    <w:p w:rsidR="00481962" w:rsidRDefault="00481962" w:rsidP="00DB33A6">
      <w:pPr>
        <w:ind w:left="-720" w:right="-720"/>
      </w:pPr>
      <w:r>
        <w:tab/>
      </w:r>
      <w:r>
        <w:tab/>
        <w:t>K</w:t>
      </w:r>
      <w:r>
        <w:rPr>
          <w:vertAlign w:val="subscript"/>
        </w:rPr>
        <w:t>d</w:t>
      </w:r>
      <w:r>
        <w:t xml:space="preserve"> is the concentration at which 50% of the protein active sites are occupied</w:t>
      </w:r>
    </w:p>
    <w:p w:rsidR="00481962" w:rsidRDefault="00481962" w:rsidP="00DB33A6">
      <w:pPr>
        <w:ind w:left="-720" w:right="-720"/>
      </w:pPr>
    </w:p>
    <w:p w:rsidR="00481962" w:rsidRDefault="00481962" w:rsidP="00DB33A6">
      <w:pPr>
        <w:ind w:left="-720" w:right="-720"/>
      </w:pPr>
      <w:r>
        <w:tab/>
      </w:r>
      <w:r>
        <w:tab/>
      </w:r>
      <w:r w:rsidR="00D0092E">
        <w:t>Y = [PL]/[P</w:t>
      </w:r>
      <w:r w:rsidR="00D0092E">
        <w:rPr>
          <w:vertAlign w:val="subscript"/>
        </w:rPr>
        <w:t>total</w:t>
      </w:r>
      <w:r w:rsidR="00D0092E">
        <w:t>]</w:t>
      </w:r>
    </w:p>
    <w:p w:rsidR="00D0092E" w:rsidRDefault="00D0092E" w:rsidP="00DB33A6">
      <w:pPr>
        <w:ind w:left="-720" w:right="-720"/>
      </w:pPr>
      <w:r>
        <w:tab/>
      </w:r>
      <w:r>
        <w:tab/>
        <w:t>Y is the fractional saturation, or fraction of the total protein with bound ligand</w:t>
      </w:r>
    </w:p>
    <w:p w:rsidR="00225CC3" w:rsidRDefault="00225CC3" w:rsidP="00DB33A6">
      <w:pPr>
        <w:ind w:left="-720" w:right="-720"/>
      </w:pPr>
    </w:p>
    <w:p w:rsidR="00225CC3" w:rsidRDefault="00225CC3" w:rsidP="00DB33A6">
      <w:pPr>
        <w:ind w:left="-720" w:right="-720"/>
      </w:pPr>
      <w:r>
        <w:tab/>
      </w:r>
      <w:r>
        <w:tab/>
        <w:t>Y = [O</w:t>
      </w:r>
      <w:r>
        <w:rPr>
          <w:vertAlign w:val="subscript"/>
        </w:rPr>
        <w:t>2</w:t>
      </w:r>
      <w:r>
        <w:t>]/(K</w:t>
      </w:r>
      <w:r>
        <w:rPr>
          <w:vertAlign w:val="subscript"/>
        </w:rPr>
        <w:t>d</w:t>
      </w:r>
      <w:r>
        <w:t xml:space="preserve"> + [O</w:t>
      </w:r>
      <w:r>
        <w:rPr>
          <w:vertAlign w:val="subscript"/>
        </w:rPr>
        <w:t>2</w:t>
      </w:r>
      <w:r>
        <w:t>])</w:t>
      </w:r>
    </w:p>
    <w:p w:rsidR="00225CC3" w:rsidRDefault="00225CC3" w:rsidP="00DB33A6">
      <w:pPr>
        <w:ind w:left="-720" w:right="-720"/>
      </w:pPr>
      <w:r>
        <w:tab/>
      </w:r>
      <w:r>
        <w:tab/>
        <w:t>Fractional saturation for myoglobin, where O</w:t>
      </w:r>
      <w:r>
        <w:rPr>
          <w:vertAlign w:val="subscript"/>
        </w:rPr>
        <w:t>2</w:t>
      </w:r>
      <w:r>
        <w:t xml:space="preserve"> is the ligand</w:t>
      </w:r>
    </w:p>
    <w:p w:rsidR="00225CC3" w:rsidRDefault="00225CC3" w:rsidP="00DB33A6">
      <w:pPr>
        <w:ind w:left="-720" w:right="-720"/>
      </w:pPr>
      <w:r>
        <w:tab/>
      </w:r>
      <w:r>
        <w:tab/>
        <w:t>When [O</w:t>
      </w:r>
      <w:r>
        <w:rPr>
          <w:vertAlign w:val="subscript"/>
        </w:rPr>
        <w:t>2</w:t>
      </w:r>
      <w:r>
        <w:t>] = K</w:t>
      </w:r>
      <w:r>
        <w:rPr>
          <w:vertAlign w:val="subscript"/>
        </w:rPr>
        <w:t xml:space="preserve">d </w:t>
      </w:r>
      <w:r>
        <w:t>then Y=0.5, the definition of K</w:t>
      </w:r>
      <w:r>
        <w:rPr>
          <w:vertAlign w:val="subscript"/>
        </w:rPr>
        <w:t>d</w:t>
      </w:r>
    </w:p>
    <w:p w:rsidR="00225CC3" w:rsidRDefault="00225CC3" w:rsidP="00225CC3">
      <w:pPr>
        <w:ind w:left="-720" w:right="-720"/>
      </w:pPr>
      <w:r>
        <w:tab/>
      </w:r>
      <w:r>
        <w:tab/>
        <w:t>When [O</w:t>
      </w:r>
      <w:r>
        <w:rPr>
          <w:vertAlign w:val="subscript"/>
        </w:rPr>
        <w:t xml:space="preserve">2] </w:t>
      </w:r>
      <w:r>
        <w:t>= 0, then Y=0, as nothing is bound without ligand</w:t>
      </w:r>
    </w:p>
    <w:p w:rsidR="00225CC3" w:rsidRDefault="00225CC3" w:rsidP="00225CC3">
      <w:pPr>
        <w:ind w:left="-720" w:right="-720"/>
      </w:pPr>
      <w:r>
        <w:tab/>
      </w:r>
      <w:r>
        <w:tab/>
        <w:t>When [O</w:t>
      </w:r>
      <w:r>
        <w:rPr>
          <w:vertAlign w:val="subscript"/>
        </w:rPr>
        <w:t>2</w:t>
      </w:r>
      <w:r>
        <w:t>] &gt;&gt; K</w:t>
      </w:r>
      <w:r>
        <w:rPr>
          <w:vertAlign w:val="subscript"/>
        </w:rPr>
        <w:t>d</w:t>
      </w:r>
      <w:r>
        <w:t xml:space="preserve">, then Y </w:t>
      </w:r>
      <w:r>
        <w:rPr>
          <w:rFonts w:ascii="Monaco" w:hAnsi="Monaco" w:cs="Monaco"/>
        </w:rPr>
        <w:t>≅</w:t>
      </w:r>
      <w:r>
        <w:t xml:space="preserve"> 1, as a high ligand concentration will bind most sites</w:t>
      </w:r>
    </w:p>
    <w:p w:rsidR="00225CC3" w:rsidRDefault="00075745" w:rsidP="00225CC3">
      <w:pPr>
        <w:ind w:left="-720" w:right="-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148590</wp:posOffset>
            </wp:positionV>
            <wp:extent cx="2748280" cy="2692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280" cy="26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ma14="http://schemas.microsoft.com/office/mac/drawingml/2011/main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</w:p>
    <w:p w:rsidR="00075745" w:rsidRDefault="00075745" w:rsidP="00225CC3">
      <w:pPr>
        <w:ind w:left="-720" w:right="-720"/>
      </w:pPr>
    </w:p>
    <w:p w:rsidR="00075745" w:rsidRDefault="00075745" w:rsidP="00225CC3">
      <w:pPr>
        <w:ind w:left="-720" w:right="-720"/>
      </w:pPr>
    </w:p>
    <w:p w:rsidR="00075745" w:rsidRDefault="00075745" w:rsidP="00225CC3">
      <w:pPr>
        <w:ind w:left="-720" w:right="-720"/>
      </w:pPr>
    </w:p>
    <w:p w:rsidR="00075745" w:rsidRDefault="00075745" w:rsidP="00225CC3">
      <w:pPr>
        <w:ind w:left="-720" w:right="-720"/>
      </w:pPr>
    </w:p>
    <w:p w:rsidR="00075745" w:rsidRDefault="00075745" w:rsidP="00225CC3">
      <w:pPr>
        <w:ind w:left="-720" w:right="-720"/>
      </w:pPr>
    </w:p>
    <w:p w:rsidR="00075745" w:rsidRDefault="00075745" w:rsidP="00225CC3">
      <w:pPr>
        <w:ind w:left="-720" w:right="-720"/>
      </w:pPr>
    </w:p>
    <w:p w:rsidR="00075745" w:rsidRDefault="00075745" w:rsidP="00225CC3">
      <w:pPr>
        <w:ind w:left="-720" w:right="-720"/>
      </w:pPr>
    </w:p>
    <w:p w:rsidR="00075745" w:rsidRDefault="00075745" w:rsidP="00225CC3">
      <w:pPr>
        <w:ind w:left="-720" w:right="-720"/>
      </w:pPr>
    </w:p>
    <w:p w:rsidR="00075745" w:rsidRDefault="00075745" w:rsidP="00225CC3">
      <w:pPr>
        <w:ind w:left="-720" w:right="-720"/>
      </w:pPr>
    </w:p>
    <w:p w:rsidR="00075745" w:rsidRDefault="00075745" w:rsidP="00225CC3">
      <w:pPr>
        <w:ind w:left="-720" w:right="-720"/>
      </w:pPr>
    </w:p>
    <w:p w:rsidR="00075745" w:rsidRDefault="00075745" w:rsidP="00225CC3">
      <w:pPr>
        <w:ind w:left="-720" w:right="-720"/>
      </w:pPr>
    </w:p>
    <w:p w:rsidR="00075745" w:rsidRDefault="00075745" w:rsidP="00225CC3">
      <w:pPr>
        <w:ind w:left="-720" w:right="-720"/>
      </w:pPr>
    </w:p>
    <w:p w:rsidR="00075745" w:rsidRDefault="00075745" w:rsidP="00225CC3">
      <w:pPr>
        <w:ind w:left="-720" w:right="-720"/>
      </w:pPr>
    </w:p>
    <w:p w:rsidR="00075745" w:rsidRDefault="00075745" w:rsidP="00225CC3">
      <w:pPr>
        <w:ind w:left="-720" w:right="-720"/>
      </w:pPr>
    </w:p>
    <w:p w:rsidR="00075745" w:rsidRDefault="00075745" w:rsidP="00225CC3">
      <w:pPr>
        <w:ind w:left="-720" w:right="-720"/>
      </w:pPr>
    </w:p>
    <w:p w:rsidR="00075745" w:rsidRDefault="00075745" w:rsidP="00075745">
      <w:pPr>
        <w:ind w:right="-720"/>
      </w:pPr>
    </w:p>
    <w:p w:rsidR="00075745" w:rsidRDefault="00075745" w:rsidP="00075745">
      <w:pPr>
        <w:ind w:right="-720"/>
      </w:pPr>
      <w:r>
        <w:tab/>
        <w:t>For Myoglobin:</w:t>
      </w:r>
    </w:p>
    <w:p w:rsidR="00225CC3" w:rsidRDefault="00225CC3" w:rsidP="00225CC3">
      <w:pPr>
        <w:ind w:left="-720" w:right="-720"/>
        <w:rPr>
          <w:vertAlign w:val="subscript"/>
        </w:rPr>
      </w:pPr>
      <w:r>
        <w:tab/>
      </w:r>
      <w:r>
        <w:tab/>
        <w:t>[PL] = [P</w:t>
      </w:r>
      <w:r>
        <w:rPr>
          <w:vertAlign w:val="subscript"/>
        </w:rPr>
        <w:t>total</w:t>
      </w:r>
      <w:r>
        <w:t>][L]/(K</w:t>
      </w:r>
      <w:r>
        <w:rPr>
          <w:vertAlign w:val="subscript"/>
        </w:rPr>
        <w:t>d</w:t>
      </w:r>
      <w:r>
        <w:t xml:space="preserve"> + </w:t>
      </w:r>
      <w:r w:rsidR="00075745">
        <w:t>[L])</w:t>
      </w:r>
    </w:p>
    <w:p w:rsidR="00075745" w:rsidRDefault="00075745" w:rsidP="00225CC3">
      <w:pPr>
        <w:ind w:left="-720" w:right="-720"/>
      </w:pPr>
      <w:r>
        <w:rPr>
          <w:vertAlign w:val="subscript"/>
        </w:rPr>
        <w:tab/>
      </w:r>
      <w:r>
        <w:rPr>
          <w:vertAlign w:val="subscript"/>
        </w:rPr>
        <w:tab/>
      </w:r>
      <w:r>
        <w:t>When [L] &lt;&lt; K</w:t>
      </w:r>
      <w:r>
        <w:rPr>
          <w:vertAlign w:val="subscript"/>
        </w:rPr>
        <w:t>d</w:t>
      </w:r>
      <w:r>
        <w:t>, the graph is linear with respect to [L]</w:t>
      </w:r>
    </w:p>
    <w:p w:rsidR="00075745" w:rsidRDefault="00075745" w:rsidP="00075745">
      <w:pPr>
        <w:ind w:left="-720" w:right="-720"/>
      </w:pPr>
      <w:r>
        <w:tab/>
      </w:r>
      <w:r>
        <w:tab/>
        <w:t>When [L] &gt;&gt; K</w:t>
      </w:r>
      <w:r>
        <w:rPr>
          <w:vertAlign w:val="subscript"/>
        </w:rPr>
        <w:t>d</w:t>
      </w:r>
      <w:r>
        <w:t>, no dependence on K</w:t>
      </w:r>
      <w:r>
        <w:rPr>
          <w:vertAlign w:val="subscript"/>
        </w:rPr>
        <w:t>d</w:t>
      </w:r>
      <w:r>
        <w:t>, saturation is limited by [P</w:t>
      </w:r>
      <w:r>
        <w:rPr>
          <w:vertAlign w:val="subscript"/>
        </w:rPr>
        <w:t>total</w:t>
      </w:r>
      <w:r>
        <w:t>]</w:t>
      </w:r>
    </w:p>
    <w:p w:rsidR="00075745" w:rsidRDefault="00075745" w:rsidP="00075745">
      <w:pPr>
        <w:ind w:left="-720" w:right="-720"/>
      </w:pPr>
      <w:r>
        <w:tab/>
      </w:r>
      <w:r>
        <w:tab/>
      </w:r>
    </w:p>
    <w:p w:rsidR="009E16D1" w:rsidRDefault="009E16D1" w:rsidP="00075745">
      <w:pPr>
        <w:ind w:left="-720" w:right="-720"/>
      </w:pPr>
      <w:r>
        <w:tab/>
      </w:r>
    </w:p>
    <w:p w:rsidR="009E16D1" w:rsidRDefault="009E16D1" w:rsidP="00075745">
      <w:pPr>
        <w:ind w:left="-720" w:right="-720"/>
      </w:pPr>
    </w:p>
    <w:p w:rsidR="009E16D1" w:rsidRDefault="009E16D1" w:rsidP="00075745">
      <w:pPr>
        <w:ind w:left="-720" w:right="-720"/>
      </w:pPr>
    </w:p>
    <w:p w:rsidR="009E16D1" w:rsidRDefault="009E16D1" w:rsidP="00075745">
      <w:pPr>
        <w:ind w:left="-720" w:right="-720"/>
      </w:pPr>
    </w:p>
    <w:p w:rsidR="009E16D1" w:rsidRDefault="009E16D1" w:rsidP="00075745">
      <w:pPr>
        <w:ind w:left="-720" w:right="-720"/>
      </w:pPr>
    </w:p>
    <w:p w:rsidR="009E16D1" w:rsidRDefault="009E16D1" w:rsidP="00075745">
      <w:pPr>
        <w:ind w:left="-720" w:right="-720"/>
      </w:pPr>
      <w:r>
        <w:tab/>
        <w:t>B. Determining K</w:t>
      </w:r>
      <w:r>
        <w:rPr>
          <w:vertAlign w:val="subscript"/>
        </w:rPr>
        <w:t>d</w:t>
      </w:r>
    </w:p>
    <w:p w:rsidR="009E16D1" w:rsidRDefault="009E16D1" w:rsidP="00075745">
      <w:pPr>
        <w:ind w:left="-720" w:right="-720"/>
      </w:pPr>
      <w:r>
        <w:tab/>
      </w:r>
      <w:r>
        <w:tab/>
        <w:t>1. Determine [PL] at several concentrations of [L]</w:t>
      </w:r>
    </w:p>
    <w:p w:rsidR="009E16D1" w:rsidRDefault="009E16D1" w:rsidP="00075745">
      <w:pPr>
        <w:ind w:left="-720" w:right="-720"/>
      </w:pPr>
      <w:r>
        <w:tab/>
      </w:r>
      <w:r>
        <w:tab/>
        <w:t>2. Graphic or computer methods to estimate K</w:t>
      </w:r>
      <w:r>
        <w:rPr>
          <w:vertAlign w:val="subscript"/>
        </w:rPr>
        <w:t>d</w:t>
      </w:r>
    </w:p>
    <w:p w:rsidR="009E16D1" w:rsidRDefault="009E16D1" w:rsidP="00075745">
      <w:pPr>
        <w:ind w:left="-720" w:right="-720"/>
      </w:pPr>
      <w:r>
        <w:tab/>
      </w:r>
      <w:r>
        <w:tab/>
        <w:t>3. Several graphing methods:</w:t>
      </w:r>
    </w:p>
    <w:p w:rsidR="009E16D1" w:rsidRDefault="009E16D1" w:rsidP="00075745">
      <w:pPr>
        <w:ind w:left="-720" w:right="-720"/>
      </w:pPr>
      <w:r>
        <w:tab/>
      </w:r>
      <w:r>
        <w:tab/>
      </w:r>
      <w:r>
        <w:tab/>
        <w:t>a. Hyperbolic saturation plot</w:t>
      </w:r>
    </w:p>
    <w:p w:rsidR="009E16D1" w:rsidRDefault="009E16D1" w:rsidP="00075745">
      <w:pPr>
        <w:ind w:left="-720" w:right="-720"/>
      </w:pPr>
      <w:r>
        <w:tab/>
      </w:r>
      <w:r>
        <w:tab/>
      </w:r>
      <w:r>
        <w:tab/>
        <w:t>b. Linear transformations of binding equations</w:t>
      </w:r>
    </w:p>
    <w:p w:rsidR="009E16D1" w:rsidRDefault="009E16D1" w:rsidP="00075745">
      <w:pPr>
        <w:ind w:left="-720" w:right="-720"/>
      </w:pPr>
      <w:r>
        <w:tab/>
      </w:r>
      <w:r>
        <w:tab/>
        <w:t>4. Linear or nonlinear least squares fit of function to data to get K</w:t>
      </w:r>
      <w:r>
        <w:rPr>
          <w:vertAlign w:val="subscript"/>
        </w:rPr>
        <w:t>d</w:t>
      </w:r>
      <w:r>
        <w:t xml:space="preserve"> estimate</w:t>
      </w:r>
    </w:p>
    <w:p w:rsidR="009E16D1" w:rsidRDefault="009E16D1" w:rsidP="00075745">
      <w:pPr>
        <w:ind w:left="-720" w:right="-720"/>
      </w:pPr>
      <w:r>
        <w:tab/>
        <w:t>C. Hill Approximations</w:t>
      </w:r>
    </w:p>
    <w:p w:rsidR="009E16D1" w:rsidRDefault="009E16D1" w:rsidP="00075745">
      <w:pPr>
        <w:ind w:left="-720" w:right="-720"/>
      </w:pPr>
      <w:r>
        <w:tab/>
      </w:r>
      <w:r>
        <w:tab/>
        <w:t>For a ligand that binds to multiple sites</w:t>
      </w:r>
    </w:p>
    <w:p w:rsidR="009E16D1" w:rsidRDefault="009E16D1" w:rsidP="00075745">
      <w:pPr>
        <w:ind w:left="-720" w:right="-720"/>
      </w:pPr>
      <w:r>
        <w:tab/>
      </w:r>
      <w:r>
        <w:tab/>
      </w:r>
    </w:p>
    <w:p w:rsidR="009E16D1" w:rsidRDefault="009E16D1" w:rsidP="00075745">
      <w:pPr>
        <w:ind w:left="-720" w:right="-720"/>
      </w:pPr>
      <w:r>
        <w:tab/>
      </w:r>
      <w:r>
        <w:tab/>
        <w:t xml:space="preserve">P + nL </w:t>
      </w:r>
      <w:r>
        <w:sym w:font="Wingdings" w:char="F0DF"/>
      </w:r>
      <w:r>
        <w:sym w:font="Wingdings" w:char="F0E0"/>
      </w:r>
      <w:r>
        <w:t xml:space="preserve"> PL</w:t>
      </w:r>
      <w:r>
        <w:rPr>
          <w:vertAlign w:val="subscript"/>
        </w:rPr>
        <w:t>n</w:t>
      </w:r>
    </w:p>
    <w:p w:rsidR="009E16D1" w:rsidRDefault="009E16D1" w:rsidP="00075745">
      <w:pPr>
        <w:ind w:left="-720" w:right="-720"/>
      </w:pPr>
    </w:p>
    <w:p w:rsidR="009E16D1" w:rsidRDefault="009E16D1" w:rsidP="00075745">
      <w:pPr>
        <w:ind w:left="-720" w:right="-720"/>
      </w:pPr>
      <w:r>
        <w:tab/>
      </w:r>
      <w:r>
        <w:tab/>
        <w:t>Y = [L]</w:t>
      </w:r>
      <w:r>
        <w:rPr>
          <w:vertAlign w:val="superscript"/>
        </w:rPr>
        <w:t>n</w:t>
      </w:r>
      <w:r>
        <w:t>/(K</w:t>
      </w:r>
      <w:r>
        <w:rPr>
          <w:vertAlign w:val="superscript"/>
        </w:rPr>
        <w:t>n</w:t>
      </w:r>
      <w:r>
        <w:t xml:space="preserve"> + [L]</w:t>
      </w:r>
      <w:r>
        <w:rPr>
          <w:vertAlign w:val="superscript"/>
        </w:rPr>
        <w:t>n</w:t>
      </w:r>
      <w:r>
        <w:t>)</w:t>
      </w:r>
    </w:p>
    <w:p w:rsidR="009E16D1" w:rsidRDefault="009E16D1" w:rsidP="009E16D1">
      <w:pPr>
        <w:ind w:right="-720"/>
      </w:pPr>
      <w:r>
        <w:tab/>
        <w:t>n = Hill Coefficient, gives measure of cooperativity</w:t>
      </w:r>
    </w:p>
    <w:p w:rsidR="009E16D1" w:rsidRDefault="009E16D1" w:rsidP="009E16D1">
      <w:pPr>
        <w:ind w:right="-720"/>
      </w:pPr>
      <w:r>
        <w:tab/>
        <w:t>When n = 1, there is no cooperativity</w:t>
      </w:r>
    </w:p>
    <w:p w:rsidR="009E16D1" w:rsidRDefault="009E16D1" w:rsidP="009E16D1">
      <w:pPr>
        <w:ind w:right="-720"/>
      </w:pPr>
      <w:r>
        <w:tab/>
        <w:t xml:space="preserve">When n &gt;1, </w:t>
      </w:r>
      <w:r w:rsidR="00195176">
        <w:t>positive cooperativity</w:t>
      </w:r>
    </w:p>
    <w:p w:rsidR="00195176" w:rsidRDefault="00195176" w:rsidP="009E16D1">
      <w:pPr>
        <w:ind w:right="-720"/>
      </w:pPr>
      <w:r>
        <w:tab/>
        <w:t>When n &lt; 1, negative cooperativity</w:t>
      </w:r>
    </w:p>
    <w:p w:rsidR="00195176" w:rsidRDefault="00195176" w:rsidP="009E16D1">
      <w:pPr>
        <w:ind w:right="-720"/>
      </w:pPr>
    </w:p>
    <w:p w:rsidR="00195176" w:rsidRDefault="00195176" w:rsidP="00195176">
      <w:pPr>
        <w:ind w:left="-720" w:right="-720"/>
      </w:pPr>
      <w:r>
        <w:t>IV. Models for Cooperativity</w:t>
      </w:r>
    </w:p>
    <w:p w:rsidR="00195176" w:rsidRDefault="00195176" w:rsidP="00195176">
      <w:pPr>
        <w:ind w:left="-720" w:right="-720"/>
      </w:pPr>
      <w:r>
        <w:tab/>
        <w:t>A. Monod (Concerted) Model</w:t>
      </w:r>
    </w:p>
    <w:p w:rsidR="00195176" w:rsidRDefault="00195176" w:rsidP="00195176">
      <w:pPr>
        <w:ind w:left="-720" w:right="-720"/>
      </w:pPr>
      <w:r>
        <w:tab/>
      </w:r>
      <w:r>
        <w:tab/>
        <w:t>1. Two conformational states of subunits</w:t>
      </w:r>
    </w:p>
    <w:p w:rsidR="00195176" w:rsidRDefault="00195176" w:rsidP="00195176">
      <w:pPr>
        <w:ind w:left="-720" w:right="-720"/>
      </w:pPr>
      <w:r>
        <w:tab/>
      </w:r>
      <w:r>
        <w:tab/>
      </w:r>
      <w:r>
        <w:tab/>
        <w:t>a. R – Relaxed, high affinity state</w:t>
      </w:r>
    </w:p>
    <w:p w:rsidR="00195176" w:rsidRDefault="00195176" w:rsidP="00195176">
      <w:pPr>
        <w:ind w:left="-720" w:right="-720"/>
      </w:pPr>
      <w:r>
        <w:tab/>
      </w:r>
      <w:r>
        <w:tab/>
      </w:r>
      <w:r>
        <w:tab/>
        <w:t>b. T – Taut, low affinity state</w:t>
      </w:r>
    </w:p>
    <w:p w:rsidR="00195176" w:rsidRDefault="00195176" w:rsidP="00195176">
      <w:pPr>
        <w:ind w:left="-720" w:right="-720"/>
      </w:pPr>
      <w:r>
        <w:tab/>
      </w:r>
      <w:r>
        <w:tab/>
        <w:t>2. Tetramer must be all R or all T</w:t>
      </w:r>
    </w:p>
    <w:p w:rsidR="00195176" w:rsidRDefault="00195176" w:rsidP="00195176">
      <w:pPr>
        <w:ind w:left="-720" w:right="-720"/>
      </w:pPr>
      <w:r>
        <w:tab/>
      </w:r>
      <w:r>
        <w:tab/>
        <w:t>3. Equilibrium exists between the two states</w:t>
      </w:r>
    </w:p>
    <w:p w:rsidR="00195176" w:rsidRDefault="00195176" w:rsidP="00195176">
      <w:pPr>
        <w:ind w:left="-720" w:right="-720"/>
      </w:pPr>
      <w:r>
        <w:tab/>
      </w:r>
      <w:r>
        <w:tab/>
      </w:r>
      <w:r>
        <w:tab/>
        <w:t>a. High [</w:t>
      </w:r>
      <w:r w:rsidRPr="00195176">
        <w:t>O</w:t>
      </w:r>
      <w:r>
        <w:rPr>
          <w:vertAlign w:val="subscript"/>
        </w:rPr>
        <w:t>2</w:t>
      </w:r>
      <w:r>
        <w:t>] favors R-state</w:t>
      </w:r>
    </w:p>
    <w:p w:rsidR="00195176" w:rsidRDefault="00195176" w:rsidP="00195176">
      <w:pPr>
        <w:ind w:left="-720" w:right="-720"/>
      </w:pPr>
      <w:r>
        <w:tab/>
      </w:r>
      <w:r>
        <w:tab/>
      </w:r>
      <w:r>
        <w:tab/>
      </w:r>
      <w:r>
        <w:tab/>
        <w:t xml:space="preserve">i. </w:t>
      </w:r>
      <w:r w:rsidRPr="00195176">
        <w:t>R</w:t>
      </w:r>
      <w:r>
        <w:t>-state binds O</w:t>
      </w:r>
      <w:r>
        <w:rPr>
          <w:vertAlign w:val="subscript"/>
        </w:rPr>
        <w:t>2</w:t>
      </w:r>
      <w:r>
        <w:t xml:space="preserve"> in the lungs</w:t>
      </w:r>
    </w:p>
    <w:p w:rsidR="00195176" w:rsidRDefault="00195176" w:rsidP="00195176">
      <w:pPr>
        <w:ind w:left="-720" w:right="-720"/>
      </w:pPr>
      <w:r>
        <w:tab/>
      </w:r>
      <w:r>
        <w:tab/>
      </w:r>
      <w:r>
        <w:tab/>
        <w:t>b. Low O</w:t>
      </w:r>
      <w:r>
        <w:rPr>
          <w:vertAlign w:val="subscript"/>
        </w:rPr>
        <w:t>2</w:t>
      </w:r>
      <w:r>
        <w:t xml:space="preserve"> favors T-state</w:t>
      </w:r>
    </w:p>
    <w:p w:rsidR="00195176" w:rsidRDefault="00195176" w:rsidP="00195176">
      <w:pPr>
        <w:ind w:left="-720" w:right="-720"/>
      </w:pPr>
      <w:r>
        <w:tab/>
      </w:r>
      <w:r>
        <w:tab/>
      </w:r>
      <w:r>
        <w:tab/>
      </w:r>
      <w:r>
        <w:tab/>
        <w:t>i. T-state releases O</w:t>
      </w:r>
      <w:r>
        <w:rPr>
          <w:vertAlign w:val="subscript"/>
        </w:rPr>
        <w:t>2</w:t>
      </w:r>
      <w:r>
        <w:t xml:space="preserve"> to the tissues</w:t>
      </w:r>
    </w:p>
    <w:p w:rsidR="00195176" w:rsidRDefault="00195176" w:rsidP="00195176">
      <w:pPr>
        <w:ind w:left="-720" w:right="-720"/>
      </w:pPr>
      <w:r>
        <w:tab/>
      </w:r>
      <w:r>
        <w:tab/>
      </w:r>
      <w:r>
        <w:tab/>
        <w:t>c. Binding of O</w:t>
      </w:r>
      <w:r>
        <w:rPr>
          <w:vertAlign w:val="subscript"/>
        </w:rPr>
        <w:t>2</w:t>
      </w:r>
      <w:r>
        <w:t xml:space="preserve"> shifts equilibrium to R-state</w:t>
      </w:r>
    </w:p>
    <w:p w:rsidR="00195176" w:rsidRDefault="00195176" w:rsidP="00195176">
      <w:pPr>
        <w:ind w:left="-720" w:right="-720"/>
      </w:pPr>
      <w:r>
        <w:tab/>
      </w:r>
      <w:r>
        <w:tab/>
        <w:t>4. Only explains positive cooperativity</w:t>
      </w:r>
    </w:p>
    <w:p w:rsidR="00195176" w:rsidRDefault="00195176" w:rsidP="00195176">
      <w:pPr>
        <w:ind w:left="-720" w:right="-720"/>
      </w:pPr>
      <w:r>
        <w:tab/>
        <w:t>B. Koshland Sequential Model</w:t>
      </w:r>
    </w:p>
    <w:p w:rsidR="00195176" w:rsidRDefault="00195176" w:rsidP="00195176">
      <w:pPr>
        <w:ind w:left="-720" w:right="-720"/>
      </w:pPr>
      <w:r>
        <w:tab/>
      </w:r>
      <w:r>
        <w:tab/>
        <w:t>1. R and T states exist in this model</w:t>
      </w:r>
    </w:p>
    <w:p w:rsidR="00195176" w:rsidRDefault="00195176" w:rsidP="00195176">
      <w:pPr>
        <w:ind w:left="-720" w:right="-720"/>
      </w:pPr>
      <w:r>
        <w:tab/>
      </w:r>
      <w:r>
        <w:tab/>
        <w:t>2. Without ligand, protein is in one conformation</w:t>
      </w:r>
    </w:p>
    <w:p w:rsidR="00195176" w:rsidRDefault="00195176" w:rsidP="00195176">
      <w:pPr>
        <w:ind w:left="-720" w:right="-720"/>
      </w:pPr>
      <w:r>
        <w:tab/>
      </w:r>
      <w:r>
        <w:tab/>
        <w:t>3. Symmetry is not required</w:t>
      </w:r>
    </w:p>
    <w:p w:rsidR="00195176" w:rsidRDefault="00195176" w:rsidP="00195176">
      <w:pPr>
        <w:ind w:left="-720" w:right="-720"/>
      </w:pPr>
      <w:r>
        <w:tab/>
      </w:r>
      <w:r>
        <w:tab/>
      </w:r>
      <w:r>
        <w:tab/>
        <w:t>a. Subunits can be a mix of R and T</w:t>
      </w:r>
    </w:p>
    <w:p w:rsidR="00195176" w:rsidRDefault="00195176" w:rsidP="00195176">
      <w:pPr>
        <w:ind w:left="-720" w:right="-720"/>
      </w:pPr>
      <w:r>
        <w:tab/>
      </w:r>
      <w:r>
        <w:tab/>
        <w:t>4. Sequential change in conformation</w:t>
      </w:r>
    </w:p>
    <w:p w:rsidR="00195176" w:rsidRDefault="00195176" w:rsidP="00195176">
      <w:pPr>
        <w:ind w:left="-720" w:right="-720"/>
      </w:pPr>
      <w:r>
        <w:tab/>
      </w:r>
      <w:r>
        <w:tab/>
      </w:r>
      <w:r>
        <w:tab/>
        <w:t>a. Ligand binding induces T</w:t>
      </w:r>
      <w:r>
        <w:sym w:font="Wingdings" w:char="F0E0"/>
      </w:r>
      <w:r>
        <w:t>R transition</w:t>
      </w:r>
    </w:p>
    <w:p w:rsidR="00195176" w:rsidRDefault="00195176" w:rsidP="00195176">
      <w:pPr>
        <w:ind w:left="-720" w:right="-720"/>
      </w:pPr>
      <w:r>
        <w:tab/>
      </w:r>
      <w:r>
        <w:tab/>
        <w:t>5. Ligated subunit can influence conformation/affinity of a neighboring subunit</w:t>
      </w:r>
    </w:p>
    <w:p w:rsidR="00195176" w:rsidRPr="00195176" w:rsidRDefault="00195176" w:rsidP="00195176">
      <w:pPr>
        <w:ind w:left="-720" w:right="-720"/>
      </w:pPr>
      <w:r>
        <w:tab/>
      </w:r>
      <w:r>
        <w:tab/>
        <w:t>6. Can explain positive and negative cooperativity</w:t>
      </w:r>
    </w:p>
    <w:p w:rsidR="00294A18" w:rsidRDefault="00294A18" w:rsidP="00195176">
      <w:pPr>
        <w:ind w:left="-720" w:right="-720"/>
      </w:pPr>
      <w:r>
        <w:tab/>
      </w:r>
    </w:p>
    <w:p w:rsidR="00294A18" w:rsidRDefault="00294A18" w:rsidP="00294A18">
      <w:pPr>
        <w:ind w:left="-720" w:right="-720" w:firstLine="720"/>
      </w:pPr>
    </w:p>
    <w:p w:rsidR="00294A18" w:rsidRDefault="00294A18" w:rsidP="00294A18">
      <w:pPr>
        <w:ind w:left="-720" w:right="-720" w:firstLine="720"/>
      </w:pPr>
    </w:p>
    <w:p w:rsidR="00294A18" w:rsidRDefault="00294A18" w:rsidP="00294A18">
      <w:pPr>
        <w:ind w:left="-720" w:right="-720" w:firstLine="720"/>
      </w:pPr>
    </w:p>
    <w:p w:rsidR="00294A18" w:rsidRDefault="00294A18" w:rsidP="00294A18">
      <w:pPr>
        <w:ind w:left="-720" w:right="-720" w:firstLine="720"/>
      </w:pPr>
    </w:p>
    <w:p w:rsidR="00294A18" w:rsidRDefault="00294A18" w:rsidP="00294A18">
      <w:pPr>
        <w:ind w:left="-720" w:right="-720" w:firstLine="720"/>
      </w:pPr>
    </w:p>
    <w:p w:rsidR="00195176" w:rsidRDefault="00294A18" w:rsidP="00294A18">
      <w:pPr>
        <w:ind w:left="-720" w:right="-720" w:firstLine="720"/>
      </w:pPr>
      <w:r>
        <w:t>C. General Model of Cooperativity</w:t>
      </w:r>
    </w:p>
    <w:p w:rsidR="00294A18" w:rsidRDefault="00294A18" w:rsidP="00195176">
      <w:pPr>
        <w:ind w:left="-720" w:right="-720"/>
      </w:pPr>
      <w:r>
        <w:tab/>
      </w:r>
      <w:r>
        <w:tab/>
        <w:t>1. Neither the Monod nor Koshland model adequately describes hemoglobin</w:t>
      </w:r>
    </w:p>
    <w:p w:rsidR="00294A18" w:rsidRDefault="00294A18" w:rsidP="00195176">
      <w:pPr>
        <w:ind w:left="-720" w:right="-720"/>
      </w:pPr>
      <w:r>
        <w:tab/>
      </w:r>
      <w:r>
        <w:tab/>
        <w:t>2. It is actually a variety of microstates with varying oxygen affinities</w:t>
      </w:r>
    </w:p>
    <w:p w:rsidR="00294A18" w:rsidRPr="00195176" w:rsidRDefault="00294A18" w:rsidP="00195176">
      <w:pPr>
        <w:ind w:left="-720" w:right="-720"/>
      </w:pPr>
      <w:r>
        <w:tab/>
      </w:r>
      <w:r>
        <w:tab/>
      </w:r>
      <w:r>
        <w:tab/>
        <w:t>a. Not just T and R</w:t>
      </w:r>
    </w:p>
    <w:p w:rsidR="009E16D1" w:rsidRDefault="009E16D1" w:rsidP="009E16D1">
      <w:pPr>
        <w:ind w:right="-720"/>
      </w:pPr>
      <w:r>
        <w:tab/>
      </w:r>
      <w:r w:rsidR="00294A18">
        <w:t>3. The first O</w:t>
      </w:r>
      <w:r w:rsidR="00294A18">
        <w:rPr>
          <w:vertAlign w:val="subscript"/>
        </w:rPr>
        <w:t>2</w:t>
      </w:r>
      <w:r w:rsidR="00294A18">
        <w:t xml:space="preserve"> has an equal probability of binding to the </w:t>
      </w:r>
      <w:r w:rsidR="00294A18">
        <w:rPr>
          <w:rFonts w:ascii="Cambria" w:hAnsi="Cambria"/>
        </w:rPr>
        <w:t>α</w:t>
      </w:r>
      <w:r w:rsidR="00294A18">
        <w:t xml:space="preserve"> or </w:t>
      </w:r>
      <w:r w:rsidR="00294A18">
        <w:rPr>
          <w:rFonts w:ascii="Cambria" w:hAnsi="Cambria"/>
        </w:rPr>
        <w:t>β</w:t>
      </w:r>
      <w:r w:rsidR="00294A18">
        <w:t xml:space="preserve"> subunit</w:t>
      </w:r>
    </w:p>
    <w:p w:rsidR="00294A18" w:rsidRDefault="00294A18" w:rsidP="009E16D1">
      <w:pPr>
        <w:ind w:right="-720"/>
      </w:pPr>
      <w:r>
        <w:tab/>
      </w:r>
      <w:r>
        <w:tab/>
        <w:t>a. The second O</w:t>
      </w:r>
      <w:r>
        <w:rPr>
          <w:vertAlign w:val="subscript"/>
        </w:rPr>
        <w:t>2</w:t>
      </w:r>
      <w:r>
        <w:t xml:space="preserve"> binds with a much higher affinity to the other dimer subunit</w:t>
      </w:r>
    </w:p>
    <w:p w:rsidR="00294A18" w:rsidRDefault="00294A18" w:rsidP="009E16D1">
      <w:pPr>
        <w:ind w:right="-720"/>
      </w:pPr>
      <w:r>
        <w:tab/>
        <w:t>4. Subsequent O</w:t>
      </w:r>
      <w:r>
        <w:rPr>
          <w:vertAlign w:val="subscript"/>
        </w:rPr>
        <w:t>2</w:t>
      </w:r>
      <w:r>
        <w:t xml:space="preserve"> bind with increasing affinity</w:t>
      </w:r>
    </w:p>
    <w:p w:rsidR="00294A18" w:rsidRDefault="00294A18" w:rsidP="009E16D1">
      <w:pPr>
        <w:ind w:right="-720"/>
      </w:pPr>
      <w:r>
        <w:tab/>
        <w:t>5. Multiple subunits are not needed for cooperativity</w:t>
      </w:r>
    </w:p>
    <w:p w:rsidR="00294A18" w:rsidRDefault="00294A18" w:rsidP="009E16D1">
      <w:pPr>
        <w:ind w:right="-720"/>
      </w:pPr>
      <w:r>
        <w:tab/>
      </w:r>
      <w:r>
        <w:tab/>
        <w:t>a. Hexokinase exists in equilibrium between high and low affinity states</w:t>
      </w:r>
    </w:p>
    <w:p w:rsidR="00294A18" w:rsidRDefault="00294A18" w:rsidP="009E16D1">
      <w:pPr>
        <w:ind w:right="-720"/>
      </w:pPr>
      <w:r>
        <w:tab/>
      </w:r>
      <w:r>
        <w:tab/>
        <w:t>b. Glucose binds to high affinity conformer</w:t>
      </w:r>
    </w:p>
    <w:p w:rsidR="009D62FA" w:rsidRDefault="00294A18" w:rsidP="009E16D1">
      <w:pPr>
        <w:ind w:right="-720"/>
      </w:pPr>
      <w:r>
        <w:tab/>
      </w:r>
      <w:r>
        <w:tab/>
      </w:r>
      <w:r>
        <w:tab/>
        <w:t>i. Shifts the protein equilibrium to the high affinity state</w:t>
      </w:r>
    </w:p>
    <w:p w:rsidR="009D62FA" w:rsidRDefault="009D62FA" w:rsidP="009D62FA">
      <w:pPr>
        <w:ind w:left="-720" w:right="-720"/>
      </w:pPr>
    </w:p>
    <w:p w:rsidR="009D62FA" w:rsidRDefault="009D62FA" w:rsidP="009D62FA">
      <w:pPr>
        <w:ind w:left="-720" w:right="-720"/>
      </w:pPr>
      <w:r>
        <w:t>V. O</w:t>
      </w:r>
      <w:r>
        <w:rPr>
          <w:vertAlign w:val="subscript"/>
        </w:rPr>
        <w:t>2</w:t>
      </w:r>
      <w:r>
        <w:t xml:space="preserve"> Binding and Tertiary Structure</w:t>
      </w:r>
    </w:p>
    <w:p w:rsidR="009D62FA" w:rsidRDefault="009D62FA" w:rsidP="009D62FA">
      <w:pPr>
        <w:ind w:left="-720" w:right="-720"/>
      </w:pPr>
      <w:r>
        <w:tab/>
        <w:t>A. Allosteric Effectors</w:t>
      </w:r>
    </w:p>
    <w:p w:rsidR="009D62FA" w:rsidRDefault="009D62FA" w:rsidP="009D62FA">
      <w:pPr>
        <w:ind w:left="-720" w:right="-720"/>
      </w:pPr>
      <w:r>
        <w:tab/>
      </w:r>
      <w:r>
        <w:tab/>
        <w:t>1. Homotropic effectors – bind to same site as ligand (orthosteric)</w:t>
      </w:r>
    </w:p>
    <w:p w:rsidR="00294A18" w:rsidRDefault="009D62FA" w:rsidP="009D62FA">
      <w:pPr>
        <w:ind w:left="-720" w:right="-720"/>
      </w:pPr>
      <w:r>
        <w:tab/>
      </w:r>
      <w:r>
        <w:tab/>
        <w:t>2. Heterotropic effectors – b</w:t>
      </w:r>
      <w:r w:rsidR="00BB1CD9">
        <w:t>ind to site that is</w:t>
      </w:r>
      <w:r>
        <w:t xml:space="preserve"> different from ligand </w:t>
      </w:r>
      <w:r w:rsidR="00BB1CD9">
        <w:t>(allosteric)</w:t>
      </w:r>
    </w:p>
    <w:p w:rsidR="00BB1CD9" w:rsidRDefault="00BB1CD9" w:rsidP="009D62FA">
      <w:pPr>
        <w:ind w:left="-720" w:right="-720"/>
      </w:pPr>
      <w:r>
        <w:tab/>
      </w:r>
      <w:r>
        <w:tab/>
      </w:r>
      <w:r>
        <w:tab/>
        <w:t>a. H</w:t>
      </w:r>
      <w:r>
        <w:rPr>
          <w:vertAlign w:val="superscript"/>
        </w:rPr>
        <w:t>+</w:t>
      </w:r>
      <w:r>
        <w:t xml:space="preserve"> - binds to His146, contributes to Bohr effect</w:t>
      </w:r>
      <w:r w:rsidR="00FC304A">
        <w:t xml:space="preserve"> dec 02 affinity</w:t>
      </w:r>
    </w:p>
    <w:p w:rsidR="00BB1CD9" w:rsidRDefault="00BB1CD9" w:rsidP="009D62FA">
      <w:pPr>
        <w:ind w:left="-720" w:right="-720"/>
      </w:pPr>
      <w:r>
        <w:tab/>
      </w:r>
      <w:r>
        <w:tab/>
      </w:r>
      <w:r>
        <w:tab/>
        <w:t>b. 2,3-BPG – binds to center of tetramer</w:t>
      </w:r>
      <w:r w:rsidR="00FC304A">
        <w:t xml:space="preserve"> dec 02 affinity</w:t>
      </w:r>
    </w:p>
    <w:p w:rsidR="00BB1CD9" w:rsidRDefault="00BB1CD9" w:rsidP="009D62FA">
      <w:pPr>
        <w:ind w:left="-720" w:right="-720"/>
      </w:pPr>
      <w:r>
        <w:tab/>
      </w:r>
      <w:r>
        <w:tab/>
      </w:r>
      <w:r>
        <w:tab/>
        <w:t>c. CO</w:t>
      </w:r>
      <w:r>
        <w:rPr>
          <w:vertAlign w:val="subscript"/>
        </w:rPr>
        <w:t>2</w:t>
      </w:r>
      <w:r>
        <w:t xml:space="preserve"> – reacts with N-termini to alter O</w:t>
      </w:r>
      <w:r>
        <w:rPr>
          <w:vertAlign w:val="subscript"/>
        </w:rPr>
        <w:t>2</w:t>
      </w:r>
      <w:r>
        <w:t xml:space="preserve"> heme binding</w:t>
      </w:r>
      <w:r w:rsidR="00FC304A">
        <w:t xml:space="preserve"> dec 02</w:t>
      </w:r>
    </w:p>
    <w:p w:rsidR="00BB1CD9" w:rsidRPr="00FC304A" w:rsidRDefault="00BB1CD9" w:rsidP="009D62FA">
      <w:pPr>
        <w:ind w:left="-720" w:right="-720"/>
        <w:rPr>
          <w:b/>
        </w:rPr>
      </w:pPr>
      <w:r>
        <w:tab/>
      </w:r>
      <w:r>
        <w:tab/>
      </w:r>
      <w:r>
        <w:tab/>
        <w:t>d. O</w:t>
      </w:r>
      <w:r>
        <w:rPr>
          <w:vertAlign w:val="subscript"/>
        </w:rPr>
        <w:t>2</w:t>
      </w:r>
      <w:r>
        <w:t xml:space="preserve"> – binds to heme and alters CO</w:t>
      </w:r>
      <w:r>
        <w:rPr>
          <w:vertAlign w:val="subscript"/>
        </w:rPr>
        <w:t>2</w:t>
      </w:r>
      <w:r>
        <w:t xml:space="preserve"> binding at N-termini</w:t>
      </w:r>
      <w:r w:rsidR="00FC304A">
        <w:t xml:space="preserve"> dec affinity for </w:t>
      </w:r>
      <w:r w:rsidR="00FC304A">
        <w:rPr>
          <w:b/>
        </w:rPr>
        <w:t>CO2</w:t>
      </w:r>
    </w:p>
    <w:p w:rsidR="00BB1CD9" w:rsidRDefault="00BB1CD9" w:rsidP="009D62FA">
      <w:pPr>
        <w:ind w:left="-720" w:right="-720"/>
      </w:pPr>
      <w:r>
        <w:tab/>
        <w:t>B. O</w:t>
      </w:r>
      <w:r>
        <w:rPr>
          <w:vertAlign w:val="subscript"/>
        </w:rPr>
        <w:t>2</w:t>
      </w:r>
      <w:r>
        <w:t xml:space="preserve"> Induced Structural Changes</w:t>
      </w:r>
    </w:p>
    <w:p w:rsidR="00BB1CD9" w:rsidRDefault="00BB1CD9" w:rsidP="009D62FA">
      <w:pPr>
        <w:ind w:left="-720" w:right="-720"/>
      </w:pPr>
      <w:r>
        <w:tab/>
      </w:r>
      <w:r>
        <w:tab/>
        <w:t>1. Binding of O</w:t>
      </w:r>
      <w:r>
        <w:rPr>
          <w:vertAlign w:val="subscript"/>
        </w:rPr>
        <w:t>2</w:t>
      </w:r>
      <w:r>
        <w:t xml:space="preserve"> alters contacts between subunits</w:t>
      </w:r>
    </w:p>
    <w:p w:rsidR="00BB1CD9" w:rsidRDefault="00BB1CD9" w:rsidP="009D62FA">
      <w:pPr>
        <w:ind w:left="-720" w:right="-720"/>
      </w:pPr>
      <w:r>
        <w:tab/>
      </w:r>
      <w:r>
        <w:tab/>
        <w:t>2. Particular stabilizing interactions are lost</w:t>
      </w:r>
    </w:p>
    <w:p w:rsidR="00BB1CD9" w:rsidRDefault="00BB1CD9" w:rsidP="009D62FA">
      <w:pPr>
        <w:ind w:left="-720" w:right="-720"/>
      </w:pPr>
      <w:r>
        <w:tab/>
      </w:r>
      <w:r>
        <w:tab/>
      </w:r>
      <w:r>
        <w:tab/>
        <w:t>a. Allows for transition from low affinity to high affinity state</w:t>
      </w:r>
    </w:p>
    <w:p w:rsidR="00BB1CD9" w:rsidRDefault="00BB1CD9" w:rsidP="009D62FA">
      <w:pPr>
        <w:ind w:left="-720" w:right="-720"/>
      </w:pPr>
      <w:r>
        <w:tab/>
        <w:t>C. Bohr Effect</w:t>
      </w:r>
    </w:p>
    <w:p w:rsidR="00BB1CD9" w:rsidRDefault="00BB1CD9" w:rsidP="009D62FA">
      <w:pPr>
        <w:ind w:left="-720" w:right="-720"/>
      </w:pPr>
      <w:r>
        <w:tab/>
      </w:r>
      <w:r>
        <w:tab/>
        <w:t>1. pH affects O</w:t>
      </w:r>
      <w:r>
        <w:rPr>
          <w:vertAlign w:val="subscript"/>
        </w:rPr>
        <w:t>2</w:t>
      </w:r>
      <w:r>
        <w:t xml:space="preserve"> binding to hemoglobin</w:t>
      </w:r>
    </w:p>
    <w:p w:rsidR="00BB1CD9" w:rsidRDefault="00501056" w:rsidP="009D62FA">
      <w:pPr>
        <w:ind w:left="-720" w:right="-720"/>
        <w:rPr>
          <w:vertAlign w:val="subscript"/>
        </w:rPr>
      </w:pPr>
      <w:r>
        <w:tab/>
      </w:r>
      <w:r>
        <w:tab/>
      </w:r>
      <w:r>
        <w:tab/>
        <w:t>a. pH decreases</w:t>
      </w:r>
      <w:r w:rsidR="00BB1CD9">
        <w:t>, curve shifts right, lower affinity for O</w:t>
      </w:r>
      <w:r w:rsidR="00BB1CD9">
        <w:rPr>
          <w:vertAlign w:val="subscript"/>
        </w:rPr>
        <w:t>2</w:t>
      </w:r>
    </w:p>
    <w:p w:rsidR="00BB1CD9" w:rsidRDefault="00BB1CD9" w:rsidP="009D62FA">
      <w:pPr>
        <w:ind w:left="-720" w:right="-720"/>
      </w:pPr>
      <w:r>
        <w:rPr>
          <w:vertAlign w:val="subscript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 w:rsidR="00972DF9">
        <w:t>b. pH increases</w:t>
      </w:r>
      <w:r>
        <w:t>, curve shifts left, higher affinity for O</w:t>
      </w:r>
      <w:r>
        <w:rPr>
          <w:vertAlign w:val="subscript"/>
        </w:rPr>
        <w:t>2</w:t>
      </w:r>
    </w:p>
    <w:p w:rsidR="00BB1CD9" w:rsidRDefault="00BB1CD9" w:rsidP="009D62FA">
      <w:pPr>
        <w:ind w:left="-720" w:right="-720"/>
      </w:pPr>
      <w:r>
        <w:tab/>
      </w:r>
      <w:r>
        <w:tab/>
        <w:t>2. Inverse relationship between [H</w:t>
      </w:r>
      <w:r>
        <w:rPr>
          <w:vertAlign w:val="superscript"/>
        </w:rPr>
        <w:t>+</w:t>
      </w:r>
      <w:r>
        <w:t>] and O</w:t>
      </w:r>
      <w:r>
        <w:rPr>
          <w:vertAlign w:val="subscript"/>
        </w:rPr>
        <w:t>2</w:t>
      </w:r>
      <w:r>
        <w:t xml:space="preserve"> affinity</w:t>
      </w:r>
    </w:p>
    <w:p w:rsidR="00BB1CD9" w:rsidRDefault="00BB1CD9" w:rsidP="009D62FA">
      <w:pPr>
        <w:ind w:left="-720" w:right="-720"/>
      </w:pPr>
      <w:r>
        <w:tab/>
      </w:r>
      <w:r>
        <w:tab/>
        <w:t>3. Due to the protonation of His146</w:t>
      </w:r>
    </w:p>
    <w:p w:rsidR="00B11ED8" w:rsidRPr="00BB1CD9" w:rsidRDefault="00B11ED8" w:rsidP="009D62FA">
      <w:pPr>
        <w:ind w:left="-720" w:right="-720"/>
      </w:pPr>
      <w:r>
        <w:tab/>
      </w:r>
      <w:r>
        <w:tab/>
      </w:r>
      <w:r>
        <w:tab/>
        <w:t>a. pH tends to be higher in the lungs and lower in the tissues</w:t>
      </w:r>
      <w:bookmarkStart w:id="0" w:name="_GoBack"/>
      <w:bookmarkEnd w:id="0"/>
    </w:p>
    <w:sectPr w:rsidR="00B11ED8" w:rsidRPr="00BB1CD9" w:rsidSect="00D64AA7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TrackMoves/>
  <w:defaultTabStop w:val="720"/>
  <w:characterSpacingControl w:val="doNotCompress"/>
  <w:savePreviewPicture/>
  <w:compat>
    <w:useFELayout/>
  </w:compat>
  <w:rsids>
    <w:rsidRoot w:val="000A2DC8"/>
    <w:rsid w:val="00075745"/>
    <w:rsid w:val="000A2DC8"/>
    <w:rsid w:val="000C37F0"/>
    <w:rsid w:val="00195176"/>
    <w:rsid w:val="00225CC3"/>
    <w:rsid w:val="00286827"/>
    <w:rsid w:val="00294A18"/>
    <w:rsid w:val="00481962"/>
    <w:rsid w:val="00501056"/>
    <w:rsid w:val="00782E39"/>
    <w:rsid w:val="00972DF9"/>
    <w:rsid w:val="009D62FA"/>
    <w:rsid w:val="009E16D1"/>
    <w:rsid w:val="009F6EB6"/>
    <w:rsid w:val="00A142F3"/>
    <w:rsid w:val="00B11ED8"/>
    <w:rsid w:val="00BB1CD9"/>
    <w:rsid w:val="00D0092E"/>
    <w:rsid w:val="00D64AA7"/>
    <w:rsid w:val="00DB33A6"/>
    <w:rsid w:val="00FC304A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82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574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74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574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745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829</Words>
  <Characters>4727</Characters>
  <Application>Microsoft Macintosh Word</Application>
  <DocSecurity>0</DocSecurity>
  <Lines>39</Lines>
  <Paragraphs>9</Paragraphs>
  <ScaleCrop>false</ScaleCrop>
  <Company>The Ohio State University</Company>
  <LinksUpToDate>false</LinksUpToDate>
  <CharactersWithSpaces>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Young</dc:creator>
  <cp:keywords/>
  <dc:description/>
  <cp:lastModifiedBy>James Raccuia</cp:lastModifiedBy>
  <cp:revision>5</cp:revision>
  <dcterms:created xsi:type="dcterms:W3CDTF">2012-08-27T22:12:00Z</dcterms:created>
  <dcterms:modified xsi:type="dcterms:W3CDTF">2012-08-29T00:53:00Z</dcterms:modified>
</cp:coreProperties>
</file>